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BE3" w:rsidRPr="00325CC5" w:rsidRDefault="00897BE3" w:rsidP="00AB4814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325CC5">
        <w:rPr>
          <w:rFonts w:ascii="Times New Roman" w:hAnsi="Times New Roman" w:cs="Times New Roman"/>
          <w:b/>
          <w:color w:val="000000" w:themeColor="text1"/>
        </w:rPr>
        <w:t>EFSA</w:t>
      </w:r>
    </w:p>
    <w:p w:rsidR="00897BE3" w:rsidRPr="00325CC5" w:rsidRDefault="00897BE3" w:rsidP="00AB4814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325CC5">
        <w:rPr>
          <w:rFonts w:ascii="Times New Roman" w:hAnsi="Times New Roman" w:cs="Times New Roman"/>
          <w:color w:val="000000" w:themeColor="text1"/>
        </w:rPr>
        <w:t>European Food Safety Authority</w:t>
      </w:r>
    </w:p>
    <w:p w:rsidR="00450D5B" w:rsidRPr="00325CC5" w:rsidRDefault="002B452A" w:rsidP="00AB4814">
      <w:pPr>
        <w:tabs>
          <w:tab w:val="left" w:pos="976"/>
        </w:tabs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325CC5">
        <w:rPr>
          <w:rFonts w:ascii="Times New Roman" w:hAnsi="Times New Roman" w:cs="Times New Roman"/>
          <w:color w:val="000000" w:themeColor="text1"/>
        </w:rPr>
        <w:t>(</w:t>
      </w:r>
      <w:r w:rsidR="00897BE3" w:rsidRPr="00325CC5">
        <w:rPr>
          <w:rFonts w:ascii="Times New Roman" w:hAnsi="Sylfaen" w:cs="Times New Roman"/>
          <w:color w:val="000000" w:themeColor="text1"/>
        </w:rPr>
        <w:t>ევროპის</w:t>
      </w:r>
      <w:r w:rsidR="00897BE3" w:rsidRPr="00325CC5">
        <w:rPr>
          <w:rFonts w:ascii="Times New Roman" w:hAnsi="Times New Roman" w:cs="Times New Roman"/>
          <w:color w:val="000000" w:themeColor="text1"/>
        </w:rPr>
        <w:t xml:space="preserve"> </w:t>
      </w:r>
      <w:r w:rsidR="00897BE3" w:rsidRPr="00325CC5">
        <w:rPr>
          <w:rFonts w:ascii="Times New Roman" w:hAnsi="Sylfaen" w:cs="Times New Roman"/>
          <w:color w:val="000000" w:themeColor="text1"/>
        </w:rPr>
        <w:t>სურსათის</w:t>
      </w:r>
      <w:r w:rsidR="00897BE3" w:rsidRPr="00325CC5">
        <w:rPr>
          <w:rFonts w:ascii="Times New Roman" w:hAnsi="Times New Roman" w:cs="Times New Roman"/>
          <w:color w:val="000000" w:themeColor="text1"/>
        </w:rPr>
        <w:t xml:space="preserve"> </w:t>
      </w:r>
      <w:r w:rsidR="00897BE3" w:rsidRPr="00325CC5">
        <w:rPr>
          <w:rFonts w:ascii="Times New Roman" w:hAnsi="Sylfaen" w:cs="Times New Roman"/>
          <w:color w:val="000000" w:themeColor="text1"/>
        </w:rPr>
        <w:t>უვნებლობის</w:t>
      </w:r>
      <w:r w:rsidR="00897BE3" w:rsidRPr="00325CC5">
        <w:rPr>
          <w:rFonts w:ascii="Times New Roman" w:hAnsi="Times New Roman" w:cs="Times New Roman"/>
          <w:color w:val="000000" w:themeColor="text1"/>
        </w:rPr>
        <w:t xml:space="preserve"> </w:t>
      </w:r>
      <w:r w:rsidR="00897BE3" w:rsidRPr="00325CC5">
        <w:rPr>
          <w:rFonts w:ascii="Times New Roman" w:hAnsi="Sylfaen" w:cs="Times New Roman"/>
          <w:color w:val="000000" w:themeColor="text1"/>
        </w:rPr>
        <w:t>სააგენტო</w:t>
      </w:r>
      <w:r w:rsidRPr="00325CC5">
        <w:rPr>
          <w:rFonts w:ascii="Times New Roman" w:hAnsi="Times New Roman" w:cs="Times New Roman"/>
          <w:color w:val="000000" w:themeColor="text1"/>
        </w:rPr>
        <w:t>)</w:t>
      </w:r>
    </w:p>
    <w:p w:rsidR="007D5954" w:rsidRPr="00325CC5" w:rsidRDefault="00897BE3" w:rsidP="00897BE3">
      <w:pPr>
        <w:tabs>
          <w:tab w:val="left" w:pos="976"/>
        </w:tabs>
        <w:rPr>
          <w:rFonts w:ascii="Times New Roman" w:hAnsi="Times New Roman" w:cs="Times New Roman"/>
          <w:color w:val="000000" w:themeColor="text1"/>
        </w:rPr>
      </w:pPr>
      <w:r w:rsidRPr="00325CC5">
        <w:rPr>
          <w:rFonts w:ascii="Times New Roman" w:hAnsi="Times New Roman" w:cs="Times New Roman"/>
          <w:b/>
          <w:color w:val="000000" w:themeColor="text1"/>
          <w:u w:val="single"/>
        </w:rPr>
        <w:t>Location:</w:t>
      </w:r>
      <w:r w:rsidR="007D5954" w:rsidRPr="00325CC5">
        <w:rPr>
          <w:rFonts w:ascii="Times New Roman" w:hAnsi="Times New Roman" w:cs="Times New Roman"/>
          <w:color w:val="000000" w:themeColor="text1"/>
        </w:rPr>
        <w:t xml:space="preserve"> Parm</w:t>
      </w:r>
      <w:r w:rsidR="009A7438" w:rsidRPr="00325CC5">
        <w:rPr>
          <w:rFonts w:ascii="Times New Roman" w:hAnsi="Times New Roman" w:cs="Times New Roman"/>
          <w:color w:val="000000" w:themeColor="text1"/>
        </w:rPr>
        <w:t>a, Italy</w:t>
      </w:r>
    </w:p>
    <w:p w:rsidR="00426FBF" w:rsidRPr="00325CC5" w:rsidRDefault="00426FBF" w:rsidP="00E92440">
      <w:pPr>
        <w:tabs>
          <w:tab w:val="left" w:pos="976"/>
        </w:tabs>
        <w:jc w:val="both"/>
        <w:rPr>
          <w:rFonts w:ascii="Times New Roman" w:hAnsi="Times New Roman" w:cs="Times New Roman"/>
          <w:color w:val="000000" w:themeColor="text1"/>
        </w:rPr>
      </w:pPr>
      <w:r w:rsidRPr="00325CC5">
        <w:rPr>
          <w:rFonts w:ascii="Times New Roman" w:hAnsi="Times New Roman" w:cs="Times New Roman"/>
          <w:iCs/>
          <w:color w:val="000000" w:themeColor="text1"/>
        </w:rPr>
        <w:t>EFS</w:t>
      </w:r>
      <w:r w:rsidR="00111BD1" w:rsidRPr="00325CC5">
        <w:rPr>
          <w:rFonts w:ascii="Times New Roman" w:hAnsi="Times New Roman" w:cs="Times New Roman"/>
          <w:iCs/>
          <w:color w:val="000000" w:themeColor="text1"/>
        </w:rPr>
        <w:t xml:space="preserve">A is an agency of </w:t>
      </w:r>
      <w:r w:rsidR="00920F5E" w:rsidRPr="00325CC5">
        <w:rPr>
          <w:rFonts w:ascii="Times New Roman" w:hAnsi="Times New Roman" w:cs="Times New Roman"/>
          <w:iCs/>
          <w:color w:val="000000" w:themeColor="text1"/>
        </w:rPr>
        <w:t xml:space="preserve">the </w:t>
      </w:r>
      <w:r w:rsidR="00111BD1" w:rsidRPr="00325CC5">
        <w:rPr>
          <w:rFonts w:ascii="Times New Roman" w:hAnsi="Times New Roman" w:cs="Times New Roman"/>
          <w:iCs/>
          <w:color w:val="000000" w:themeColor="text1"/>
        </w:rPr>
        <w:t>EU</w:t>
      </w:r>
      <w:r w:rsidR="006268F4" w:rsidRPr="00325CC5">
        <w:rPr>
          <w:rFonts w:ascii="Times New Roman" w:hAnsi="Times New Roman" w:cs="Times New Roman"/>
          <w:iCs/>
          <w:color w:val="000000" w:themeColor="text1"/>
        </w:rPr>
        <w:t xml:space="preserve">; the agency </w:t>
      </w:r>
      <w:r w:rsidR="00E92440" w:rsidRPr="00325CC5">
        <w:rPr>
          <w:rFonts w:ascii="Times New Roman" w:hAnsi="Times New Roman" w:cs="Times New Roman"/>
          <w:iCs/>
          <w:color w:val="000000" w:themeColor="text1"/>
        </w:rPr>
        <w:t>provide</w:t>
      </w:r>
      <w:r w:rsidR="006268F4" w:rsidRPr="00325CC5">
        <w:rPr>
          <w:rFonts w:ascii="Times New Roman" w:hAnsi="Times New Roman" w:cs="Times New Roman"/>
          <w:iCs/>
          <w:color w:val="000000" w:themeColor="text1"/>
        </w:rPr>
        <w:t>s</w:t>
      </w:r>
      <w:r w:rsidR="00E92440" w:rsidRPr="00325CC5">
        <w:rPr>
          <w:rFonts w:ascii="Times New Roman" w:hAnsi="Times New Roman" w:cs="Times New Roman"/>
          <w:iCs/>
          <w:color w:val="000000" w:themeColor="text1"/>
        </w:rPr>
        <w:t xml:space="preserve"> scientific advic</w:t>
      </w:r>
      <w:r w:rsidRPr="00325CC5">
        <w:rPr>
          <w:rFonts w:ascii="Times New Roman" w:hAnsi="Times New Roman" w:cs="Times New Roman"/>
          <w:iCs/>
          <w:color w:val="000000" w:themeColor="text1"/>
        </w:rPr>
        <w:t>e</w:t>
      </w:r>
      <w:r w:rsidR="00844899" w:rsidRPr="00325CC5">
        <w:rPr>
          <w:rFonts w:ascii="Times New Roman" w:hAnsi="Times New Roman" w:cs="Times New Roman"/>
          <w:color w:val="676767"/>
          <w:sz w:val="18"/>
          <w:szCs w:val="18"/>
          <w:shd w:val="clear" w:color="auto" w:fill="FFFFFF"/>
        </w:rPr>
        <w:t xml:space="preserve"> </w:t>
      </w:r>
      <w:r w:rsidR="00844899" w:rsidRPr="00325CC5">
        <w:rPr>
          <w:rFonts w:ascii="Times New Roman" w:hAnsi="Times New Roman" w:cs="Times New Roman"/>
          <w:iCs/>
          <w:color w:val="000000" w:themeColor="text1"/>
        </w:rPr>
        <w:t xml:space="preserve">to the decision makers </w:t>
      </w:r>
      <w:r w:rsidRPr="00325CC5">
        <w:rPr>
          <w:rFonts w:ascii="Times New Roman" w:hAnsi="Times New Roman" w:cs="Times New Roman"/>
          <w:iCs/>
          <w:color w:val="000000" w:themeColor="text1"/>
        </w:rPr>
        <w:t>in order to protect consumers, animals and the environment from food-related risks.</w:t>
      </w:r>
    </w:p>
    <w:p w:rsidR="007D5954" w:rsidRPr="00325CC5" w:rsidRDefault="007D5954" w:rsidP="002B452A">
      <w:pPr>
        <w:tabs>
          <w:tab w:val="left" w:pos="976"/>
        </w:tabs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325CC5">
        <w:rPr>
          <w:rFonts w:ascii="Times New Roman" w:hAnsi="Times New Roman" w:cs="Times New Roman"/>
          <w:b/>
          <w:color w:val="000000" w:themeColor="text1"/>
          <w:u w:val="single"/>
        </w:rPr>
        <w:t>Tasks of the agency:</w:t>
      </w:r>
    </w:p>
    <w:p w:rsidR="00844899" w:rsidRPr="00325CC5" w:rsidRDefault="007D5954" w:rsidP="008448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25CC5">
        <w:rPr>
          <w:rFonts w:ascii="Times New Roman" w:hAnsi="Times New Roman" w:cs="Times New Roman"/>
          <w:color w:val="000000" w:themeColor="text1"/>
        </w:rPr>
        <w:t xml:space="preserve">Operates independently and </w:t>
      </w:r>
      <w:r w:rsidR="006268F4" w:rsidRPr="00325CC5">
        <w:rPr>
          <w:rFonts w:ascii="Times New Roman" w:hAnsi="Times New Roman" w:cs="Times New Roman"/>
          <w:color w:val="000000" w:themeColor="text1"/>
        </w:rPr>
        <w:t xml:space="preserve">is  </w:t>
      </w:r>
      <w:r w:rsidRPr="00325CC5">
        <w:rPr>
          <w:rFonts w:ascii="Times New Roman" w:hAnsi="Times New Roman" w:cs="Times New Roman"/>
          <w:color w:val="000000" w:themeColor="text1"/>
        </w:rPr>
        <w:t>set up to be a source of scientific advice and communication on risks associated with the food chain;</w:t>
      </w:r>
      <w:r w:rsidR="00844899" w:rsidRPr="00325CC5">
        <w:rPr>
          <w:rFonts w:ascii="Times New Roman" w:hAnsi="Times New Roman" w:cs="Times New Roman"/>
          <w:color w:val="000000" w:themeColor="text1"/>
        </w:rPr>
        <w:t xml:space="preserve"> </w:t>
      </w:r>
    </w:p>
    <w:p w:rsidR="006268F4" w:rsidRPr="00325CC5" w:rsidRDefault="006268F4" w:rsidP="008448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25CC5">
        <w:rPr>
          <w:rFonts w:ascii="Times New Roman" w:hAnsi="Times New Roman" w:cs="Times New Roman"/>
          <w:color w:val="000000" w:themeColor="text1"/>
        </w:rPr>
        <w:t xml:space="preserve">Makes assessments of active substances in pesticides, or responses to urgent requests for advice. </w:t>
      </w:r>
    </w:p>
    <w:p w:rsidR="006268F4" w:rsidRPr="00325CC5" w:rsidRDefault="006268F4" w:rsidP="008448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25CC5">
        <w:rPr>
          <w:rFonts w:ascii="Times New Roman" w:hAnsi="Times New Roman" w:cs="Times New Roman"/>
          <w:color w:val="000000" w:themeColor="text1"/>
        </w:rPr>
        <w:t>Monitors and analyses information and data on biological hazards, chemical contaminants, food consumption and emerging risks.</w:t>
      </w:r>
    </w:p>
    <w:p w:rsidR="007D5954" w:rsidRPr="00325CC5" w:rsidRDefault="006B4916" w:rsidP="008448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25CC5">
        <w:rPr>
          <w:rFonts w:ascii="Times New Roman" w:hAnsi="Times New Roman" w:cs="Times New Roman"/>
          <w:color w:val="000000" w:themeColor="text1"/>
        </w:rPr>
        <w:t>S</w:t>
      </w:r>
      <w:r w:rsidR="00844899" w:rsidRPr="00325CC5">
        <w:rPr>
          <w:rFonts w:ascii="Times New Roman" w:hAnsi="Times New Roman" w:cs="Times New Roman"/>
          <w:color w:val="000000" w:themeColor="text1"/>
        </w:rPr>
        <w:t>upports risk managers to protect and inform consumers;</w:t>
      </w:r>
    </w:p>
    <w:p w:rsidR="007D5954" w:rsidRPr="00325CC5" w:rsidRDefault="006B4916" w:rsidP="002B4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25CC5">
        <w:rPr>
          <w:rFonts w:ascii="Times New Roman" w:hAnsi="Times New Roman" w:cs="Times New Roman"/>
          <w:color w:val="000000" w:themeColor="text1"/>
        </w:rPr>
        <w:t>Provides</w:t>
      </w:r>
      <w:r w:rsidR="007D5954" w:rsidRPr="00325CC5">
        <w:rPr>
          <w:rFonts w:ascii="Times New Roman" w:hAnsi="Times New Roman" w:cs="Times New Roman"/>
          <w:color w:val="000000" w:themeColor="text1"/>
        </w:rPr>
        <w:t xml:space="preserve"> risk assessment and has duty to communicate its scientific findings to the public;</w:t>
      </w:r>
      <w:r w:rsidR="00844899" w:rsidRPr="00325CC5">
        <w:rPr>
          <w:rFonts w:ascii="Times New Roman" w:hAnsi="Times New Roman" w:cs="Times New Roman"/>
          <w:color w:val="000000" w:themeColor="text1"/>
        </w:rPr>
        <w:t xml:space="preserve"> </w:t>
      </w:r>
    </w:p>
    <w:p w:rsidR="002B452A" w:rsidRPr="00325CC5" w:rsidRDefault="00E92440" w:rsidP="00E924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25CC5">
        <w:rPr>
          <w:rFonts w:ascii="Times New Roman" w:hAnsi="Times New Roman" w:cs="Times New Roman"/>
          <w:color w:val="000000" w:themeColor="text1"/>
        </w:rPr>
        <w:t>Its r</w:t>
      </w:r>
      <w:r w:rsidR="007D5954" w:rsidRPr="00325CC5">
        <w:rPr>
          <w:rFonts w:ascii="Times New Roman" w:hAnsi="Times New Roman" w:cs="Times New Roman"/>
          <w:color w:val="000000" w:themeColor="text1"/>
        </w:rPr>
        <w:t>emit covers: food and feed safety, nutrition, animal health and welfare, plant protection, plant health.</w:t>
      </w:r>
    </w:p>
    <w:p w:rsidR="006268F4" w:rsidRPr="00325CC5" w:rsidRDefault="006268F4" w:rsidP="006268F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:rsidR="007D5954" w:rsidRPr="00325CC5" w:rsidRDefault="002B452A" w:rsidP="00897BE3">
      <w:pPr>
        <w:tabs>
          <w:tab w:val="left" w:pos="976"/>
        </w:tabs>
        <w:rPr>
          <w:rFonts w:ascii="Times New Roman" w:hAnsi="Times New Roman" w:cs="Times New Roman"/>
          <w:b/>
          <w:color w:val="000000" w:themeColor="text1"/>
          <w:u w:val="single"/>
        </w:rPr>
      </w:pPr>
      <w:r w:rsidRPr="00325CC5">
        <w:rPr>
          <w:rFonts w:ascii="Times New Roman" w:hAnsi="Times New Roman" w:cs="Times New Roman"/>
          <w:b/>
          <w:color w:val="000000" w:themeColor="text1"/>
          <w:u w:val="single"/>
        </w:rPr>
        <w:t>Tangible contribution</w:t>
      </w:r>
      <w:r w:rsidR="007D5954" w:rsidRPr="00325CC5">
        <w:rPr>
          <w:rFonts w:ascii="Times New Roman" w:hAnsi="Times New Roman" w:cs="Times New Roman"/>
          <w:b/>
          <w:color w:val="000000" w:themeColor="text1"/>
          <w:u w:val="single"/>
        </w:rPr>
        <w:t>:</w:t>
      </w:r>
    </w:p>
    <w:p w:rsidR="002B452A" w:rsidRPr="00325CC5" w:rsidRDefault="00426FBF" w:rsidP="002B4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25CC5">
        <w:rPr>
          <w:rFonts w:ascii="Times New Roman" w:hAnsi="Times New Roman" w:cs="Times New Roman"/>
          <w:color w:val="000000" w:themeColor="text1"/>
        </w:rPr>
        <w:t>An agency</w:t>
      </w:r>
      <w:r w:rsidR="002B452A" w:rsidRPr="00325CC5">
        <w:rPr>
          <w:rFonts w:ascii="Times New Roman" w:hAnsi="Times New Roman" w:cs="Times New Roman"/>
          <w:color w:val="000000" w:themeColor="text1"/>
        </w:rPr>
        <w:t xml:space="preserve"> contribute</w:t>
      </w:r>
      <w:r w:rsidRPr="00325CC5">
        <w:rPr>
          <w:rFonts w:ascii="Times New Roman" w:hAnsi="Times New Roman" w:cs="Times New Roman"/>
          <w:color w:val="000000" w:themeColor="text1"/>
        </w:rPr>
        <w:t>s</w:t>
      </w:r>
      <w:r w:rsidR="002B452A" w:rsidRPr="00325CC5">
        <w:rPr>
          <w:rFonts w:ascii="Times New Roman" w:hAnsi="Times New Roman" w:cs="Times New Roman"/>
          <w:color w:val="000000" w:themeColor="text1"/>
        </w:rPr>
        <w:t xml:space="preserve"> to the safety of the EU food and feed chain and to a hi</w:t>
      </w:r>
      <w:r w:rsidRPr="00325CC5">
        <w:rPr>
          <w:rFonts w:ascii="Times New Roman" w:hAnsi="Times New Roman" w:cs="Times New Roman"/>
          <w:color w:val="000000" w:themeColor="text1"/>
        </w:rPr>
        <w:t xml:space="preserve">gh level of protection of human </w:t>
      </w:r>
      <w:r w:rsidR="002B452A" w:rsidRPr="00325CC5">
        <w:rPr>
          <w:rFonts w:ascii="Times New Roman" w:hAnsi="Times New Roman" w:cs="Times New Roman"/>
          <w:color w:val="000000" w:themeColor="text1"/>
        </w:rPr>
        <w:t xml:space="preserve">life and health by providing scientific advice to risk managers, by communicating on risks to the public, and by cooperating with Member States and other parties to deliver a coherent, trusted food safety system in the EU. </w:t>
      </w:r>
      <w:r w:rsidR="006B4916" w:rsidRPr="00325CC5">
        <w:rPr>
          <w:rFonts w:ascii="Times New Roman" w:hAnsi="Times New Roman" w:cs="Times New Roman"/>
          <w:color w:val="000000" w:themeColor="text1"/>
        </w:rPr>
        <w:t xml:space="preserve">The agency </w:t>
      </w:r>
      <w:r w:rsidR="002B452A" w:rsidRPr="00325CC5">
        <w:rPr>
          <w:rFonts w:ascii="Times New Roman" w:hAnsi="Times New Roman" w:cs="Times New Roman"/>
          <w:color w:val="000000" w:themeColor="text1"/>
        </w:rPr>
        <w:t xml:space="preserve">collaborates with partners throughout Europe. These include institutions with whom the Authority is tasked to work under EU law, specifically policy makers/risk managers in the European Commission, the European Parliament and Member States. </w:t>
      </w:r>
      <w:r w:rsidR="006B4916" w:rsidRPr="00325CC5">
        <w:rPr>
          <w:rFonts w:ascii="Times New Roman" w:hAnsi="Times New Roman" w:cs="Times New Roman"/>
          <w:color w:val="000000" w:themeColor="text1"/>
        </w:rPr>
        <w:t>The agency</w:t>
      </w:r>
      <w:r w:rsidR="002B452A" w:rsidRPr="00325CC5">
        <w:rPr>
          <w:rFonts w:ascii="Times New Roman" w:hAnsi="Times New Roman" w:cs="Times New Roman"/>
          <w:color w:val="000000" w:themeColor="text1"/>
        </w:rPr>
        <w:t xml:space="preserve"> also works with national food safety authorities and other scientific organisations responsible for aspects of risk </w:t>
      </w:r>
      <w:r w:rsidR="006B4916" w:rsidRPr="00325CC5">
        <w:rPr>
          <w:rFonts w:ascii="Times New Roman" w:hAnsi="Times New Roman" w:cs="Times New Roman"/>
          <w:color w:val="000000" w:themeColor="text1"/>
        </w:rPr>
        <w:t>assessment.</w:t>
      </w:r>
    </w:p>
    <w:p w:rsidR="002B452A" w:rsidRPr="00325CC5" w:rsidRDefault="002B452A" w:rsidP="002B452A">
      <w:pPr>
        <w:tabs>
          <w:tab w:val="left" w:pos="976"/>
        </w:tabs>
        <w:rPr>
          <w:rFonts w:ascii="Times New Roman" w:hAnsi="Times New Roman" w:cs="Times New Roman"/>
          <w:color w:val="000000" w:themeColor="text1"/>
        </w:rPr>
      </w:pPr>
      <w:r w:rsidRPr="00325CC5">
        <w:rPr>
          <w:rFonts w:ascii="Times New Roman" w:hAnsi="Times New Roman" w:cs="Times New Roman"/>
          <w:b/>
          <w:color w:val="000000" w:themeColor="text1"/>
          <w:u w:val="single"/>
        </w:rPr>
        <w:t>Partners</w:t>
      </w:r>
      <w:r w:rsidRPr="00325CC5">
        <w:rPr>
          <w:rFonts w:ascii="Times New Roman" w:hAnsi="Times New Roman" w:cs="Times New Roman"/>
          <w:color w:val="000000" w:themeColor="text1"/>
        </w:rPr>
        <w:t>: EU member states.</w:t>
      </w:r>
    </w:p>
    <w:p w:rsidR="002B452A" w:rsidRPr="00325CC5" w:rsidRDefault="002B452A" w:rsidP="002B452A">
      <w:pPr>
        <w:tabs>
          <w:tab w:val="left" w:pos="976"/>
        </w:tabs>
        <w:rPr>
          <w:rFonts w:ascii="Times New Roman" w:hAnsi="Times New Roman" w:cs="Times New Roman"/>
          <w:color w:val="000000" w:themeColor="text1"/>
          <w:u w:val="single"/>
        </w:rPr>
      </w:pPr>
      <w:r w:rsidRPr="00325CC5">
        <w:rPr>
          <w:rFonts w:ascii="Times New Roman" w:hAnsi="Times New Roman" w:cs="Times New Roman"/>
          <w:b/>
          <w:color w:val="000000" w:themeColor="text1"/>
          <w:u w:val="single"/>
        </w:rPr>
        <w:t xml:space="preserve">Cooperation mechanisms: </w:t>
      </w:r>
      <w:r w:rsidRPr="00325CC5">
        <w:rPr>
          <w:rFonts w:ascii="Times New Roman" w:hAnsi="Times New Roman" w:cs="Times New Roman"/>
          <w:color w:val="000000" w:themeColor="text1"/>
        </w:rPr>
        <w:t>open for the third countries.</w:t>
      </w:r>
    </w:p>
    <w:p w:rsidR="002B452A" w:rsidRPr="00325CC5" w:rsidRDefault="002B452A" w:rsidP="00897BE3">
      <w:pPr>
        <w:tabs>
          <w:tab w:val="left" w:pos="976"/>
        </w:tabs>
        <w:rPr>
          <w:rFonts w:ascii="Times New Roman" w:hAnsi="Times New Roman" w:cs="Times New Roman"/>
          <w:color w:val="000000" w:themeColor="text1"/>
        </w:rPr>
      </w:pPr>
      <w:r w:rsidRPr="00325CC5">
        <w:rPr>
          <w:rFonts w:ascii="Times New Roman" w:hAnsi="Times New Roman" w:cs="Times New Roman"/>
          <w:b/>
          <w:color w:val="000000" w:themeColor="text1"/>
          <w:u w:val="single"/>
        </w:rPr>
        <w:t>Cooperation with Georgia/State of play</w:t>
      </w:r>
      <w:r w:rsidRPr="00325CC5">
        <w:rPr>
          <w:rFonts w:ascii="Times New Roman" w:hAnsi="Times New Roman" w:cs="Times New Roman"/>
          <w:color w:val="000000" w:themeColor="text1"/>
        </w:rPr>
        <w:t>: no activity.</w:t>
      </w:r>
    </w:p>
    <w:p w:rsidR="007D5954" w:rsidRPr="00325CC5" w:rsidRDefault="007D5954" w:rsidP="009D2A08">
      <w:pPr>
        <w:tabs>
          <w:tab w:val="left" w:pos="976"/>
        </w:tabs>
        <w:jc w:val="both"/>
        <w:rPr>
          <w:rFonts w:ascii="Times New Roman" w:hAnsi="Times New Roman" w:cs="Times New Roman"/>
          <w:color w:val="000000" w:themeColor="text1"/>
        </w:rPr>
      </w:pPr>
      <w:r w:rsidRPr="00325CC5">
        <w:rPr>
          <w:rFonts w:ascii="Times New Roman" w:hAnsi="Times New Roman" w:cs="Times New Roman"/>
          <w:b/>
          <w:color w:val="000000" w:themeColor="text1"/>
          <w:u w:val="single"/>
        </w:rPr>
        <w:t>Benefits</w:t>
      </w:r>
      <w:r w:rsidRPr="00325CC5">
        <w:rPr>
          <w:rFonts w:ascii="Times New Roman" w:hAnsi="Times New Roman" w:cs="Times New Roman"/>
          <w:color w:val="000000" w:themeColor="text1"/>
        </w:rPr>
        <w:t>:</w:t>
      </w:r>
      <w:r w:rsidR="002B452A" w:rsidRPr="00325CC5">
        <w:rPr>
          <w:rFonts w:ascii="Times New Roman" w:hAnsi="Times New Roman" w:cs="Times New Roman"/>
          <w:color w:val="000000" w:themeColor="text1"/>
        </w:rPr>
        <w:t xml:space="preserve"> C</w:t>
      </w:r>
      <w:bookmarkStart w:id="0" w:name="_GoBack"/>
      <w:bookmarkEnd w:id="0"/>
      <w:r w:rsidR="002B452A" w:rsidRPr="00325CC5">
        <w:rPr>
          <w:rFonts w:ascii="Times New Roman" w:hAnsi="Times New Roman" w:cs="Times New Roman"/>
          <w:color w:val="000000" w:themeColor="text1"/>
        </w:rPr>
        <w:t xml:space="preserve">ooperation with EFSA will </w:t>
      </w:r>
      <w:r w:rsidR="006268F4" w:rsidRPr="00325CC5">
        <w:rPr>
          <w:rFonts w:ascii="Times New Roman" w:hAnsi="Times New Roman" w:cs="Times New Roman"/>
          <w:color w:val="000000" w:themeColor="text1"/>
        </w:rPr>
        <w:t xml:space="preserve">ensure exchange of  knowledge between food safety experts in the EU and Georgia,  will support making risk assessment capacity and potential that would </w:t>
      </w:r>
      <w:r w:rsidR="002B452A" w:rsidRPr="00325CC5">
        <w:rPr>
          <w:rFonts w:ascii="Times New Roman" w:hAnsi="Times New Roman" w:cs="Times New Roman"/>
          <w:color w:val="000000" w:themeColor="text1"/>
        </w:rPr>
        <w:t xml:space="preserve"> </w:t>
      </w:r>
      <w:r w:rsidR="006268F4" w:rsidRPr="00325CC5">
        <w:rPr>
          <w:rFonts w:ascii="Times New Roman" w:hAnsi="Times New Roman" w:cs="Times New Roman"/>
          <w:color w:val="000000" w:themeColor="text1"/>
        </w:rPr>
        <w:t xml:space="preserve">guarantee </w:t>
      </w:r>
      <w:r w:rsidR="002B452A" w:rsidRPr="00325CC5">
        <w:rPr>
          <w:rFonts w:ascii="Times New Roman" w:hAnsi="Times New Roman" w:cs="Times New Roman"/>
          <w:color w:val="000000" w:themeColor="text1"/>
        </w:rPr>
        <w:t xml:space="preserve"> protection of human life and health, as well as protection of consumer interests.</w:t>
      </w:r>
    </w:p>
    <w:p w:rsidR="003D24D8" w:rsidRPr="00325CC5" w:rsidRDefault="007D5954" w:rsidP="007D5954">
      <w:pPr>
        <w:rPr>
          <w:rFonts w:ascii="Times New Roman" w:hAnsi="Times New Roman" w:cs="Times New Roman"/>
          <w:color w:val="000000" w:themeColor="text1"/>
        </w:rPr>
      </w:pPr>
      <w:r w:rsidRPr="00325CC5">
        <w:rPr>
          <w:rFonts w:ascii="Times New Roman" w:hAnsi="Times New Roman" w:cs="Times New Roman"/>
          <w:b/>
          <w:color w:val="000000" w:themeColor="text1"/>
          <w:u w:val="single"/>
        </w:rPr>
        <w:t>Lead:</w:t>
      </w:r>
      <w:r w:rsidRPr="00325CC5">
        <w:rPr>
          <w:rFonts w:ascii="Times New Roman" w:hAnsi="Times New Roman" w:cs="Times New Roman"/>
          <w:color w:val="000000" w:themeColor="text1"/>
        </w:rPr>
        <w:t xml:space="preserve"> Ministry of Agriculture</w:t>
      </w:r>
    </w:p>
    <w:p w:rsidR="00897BE3" w:rsidRPr="00325CC5" w:rsidRDefault="00736C1F" w:rsidP="006268F4">
      <w:pPr>
        <w:rPr>
          <w:rFonts w:ascii="Times New Roman" w:hAnsi="Times New Roman" w:cs="Times New Roman"/>
          <w:i/>
          <w:color w:val="000000" w:themeColor="text1"/>
        </w:rPr>
      </w:pPr>
      <w:r w:rsidRPr="00325CC5">
        <w:rPr>
          <w:rFonts w:ascii="Times New Roman" w:hAnsi="Times New Roman" w:cs="Times New Roman"/>
          <w:sz w:val="24"/>
          <w:szCs w:val="24"/>
        </w:rPr>
        <w:t xml:space="preserve">Agency’s website: </w:t>
      </w:r>
      <w:hyperlink r:id="rId5" w:history="1">
        <w:r w:rsidR="003D24D8" w:rsidRPr="00325CC5">
          <w:rPr>
            <w:rStyle w:val="Hyperlink"/>
            <w:rFonts w:ascii="Times New Roman" w:hAnsi="Times New Roman" w:cs="Times New Roman"/>
          </w:rPr>
          <w:t>http://www.efsa.europa.eu/</w:t>
        </w:r>
      </w:hyperlink>
      <w:r w:rsidR="00325CC5">
        <w:rPr>
          <w:rFonts w:ascii="Times New Roman" w:hAnsi="Times New Roman" w:cs="Times New Roman"/>
        </w:rPr>
        <w:t>.</w:t>
      </w:r>
    </w:p>
    <w:p w:rsidR="003D24D8" w:rsidRPr="00325CC5" w:rsidRDefault="003D24D8" w:rsidP="006268F4">
      <w:pPr>
        <w:rPr>
          <w:rFonts w:ascii="Times New Roman" w:hAnsi="Times New Roman" w:cs="Times New Roman"/>
          <w:color w:val="000000" w:themeColor="text1"/>
        </w:rPr>
      </w:pPr>
    </w:p>
    <w:sectPr w:rsidR="003D24D8" w:rsidRPr="00325CC5" w:rsidSect="00517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620E8"/>
    <w:multiLevelType w:val="hybridMultilevel"/>
    <w:tmpl w:val="3B8A75D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compat/>
  <w:rsids>
    <w:rsidRoot w:val="002B3480"/>
    <w:rsid w:val="00111BD1"/>
    <w:rsid w:val="00153340"/>
    <w:rsid w:val="002A5DFA"/>
    <w:rsid w:val="002B0C04"/>
    <w:rsid w:val="002B3480"/>
    <w:rsid w:val="002B452A"/>
    <w:rsid w:val="00325CC5"/>
    <w:rsid w:val="003D24D8"/>
    <w:rsid w:val="00426FBF"/>
    <w:rsid w:val="0043286D"/>
    <w:rsid w:val="00450D5B"/>
    <w:rsid w:val="0051754F"/>
    <w:rsid w:val="006268F4"/>
    <w:rsid w:val="006A2BA8"/>
    <w:rsid w:val="006B4916"/>
    <w:rsid w:val="00736C1F"/>
    <w:rsid w:val="007D5954"/>
    <w:rsid w:val="00844899"/>
    <w:rsid w:val="00852B20"/>
    <w:rsid w:val="00897BE3"/>
    <w:rsid w:val="00920F5E"/>
    <w:rsid w:val="009A7438"/>
    <w:rsid w:val="009D2A08"/>
    <w:rsid w:val="00A14F66"/>
    <w:rsid w:val="00AB4814"/>
    <w:rsid w:val="00CD7F28"/>
    <w:rsid w:val="00E27C4C"/>
    <w:rsid w:val="00E92440"/>
    <w:rsid w:val="00FA7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5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9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6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8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24D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fsa.europa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Chokoraia</dc:creator>
  <cp:keywords/>
  <dc:description/>
  <cp:lastModifiedBy>sshapakidze</cp:lastModifiedBy>
  <cp:revision>29</cp:revision>
  <dcterms:created xsi:type="dcterms:W3CDTF">2018-06-01T12:58:00Z</dcterms:created>
  <dcterms:modified xsi:type="dcterms:W3CDTF">2018-06-22T11:22:00Z</dcterms:modified>
</cp:coreProperties>
</file>